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en-US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36"/>
          <w:szCs w:val="36"/>
          <w:lang w:val="en-US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Griglia osservazioni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Scuola Infanzia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sz w:val="16"/>
          <w:szCs w:val="16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4"/>
          <w:szCs w:val="24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tabs>
          <w:tab w:val="left" w:pos="348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Anno Scolastico      /  </w:t>
      </w: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4"/>
          <w:szCs w:val="24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Nome _________________________         Cognome   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Nato a  _______________________     Pr ____________     il 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Residente a  ___________________________   in via  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Telefono _____________________________   email _________________________________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Altro _________________________________________________________________________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classe  ________________   sezione  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Insegnante di sostegno   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  <w:rtl w:val="0"/>
          <w:lang w:val="it-IT"/>
        </w:rPr>
        <w:t>SITUAZIONE INIZIALE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AREA AFFETTIVO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RELAZIONALE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a) Caratteristiche personali dell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alunno: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sereno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indifferente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apatico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curioso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iperattivo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affettuoso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instabile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triste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petulante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diffidente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it-IT"/>
              </w:rPr>
              <w:t xml:space="preserve">b)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Rapporti familiari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i componenti della famiglia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Ha un rapporto privilegiato con un componente della famiglia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Ha un rapporto conflittuale con un componente della famiglia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c) Contatto oculare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Instaura il contatto oculare spontaneamente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Instaura il contatto oculare solo su richiesta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d) Rapporto con gli insegnanti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2250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Collabora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Conosce il loro nome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autonomo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dipendente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Accetta rimproveri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Accetta consigli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oppone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Rifiuta di proseguire un lavoro se viene corretto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Sembra indifferente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Accetta il contatto fisico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Ricerca il contatto fisico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2250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Assume atteggiamenti aggressivi fisicamente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Assume atteggiamenti aggressivi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rapporta attraverso il dispetto e la provocazione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Mostra dipendenza nei confronti di una delle insegnanti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preoccupa dell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opinione dell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insegnante/i e ne cerca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approvazione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Chiede aiuto se in difficolt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Ignora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ambiente circostante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Gioca in modo ripetitivo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Importuna gli altri gli altri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Cambia spesso attivit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Sceglie attivit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compatibili con il tempo e lo spazio disponibile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Prende iniziativa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AREA AFFETTIVO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RELAZIONALE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(continua)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e) Rapporto con gli adulti conosciuti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Dimostra un atteggiamento di: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disponibilit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timidezza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chiusura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sfida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opposizione verbale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opposizione fisica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dispetto e/o provocazione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f) Rapporto con gli adulti non conosciuti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Dimostra un atteggiamento di: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disponibilit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incertezza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chiusura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imbarazzo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aggressivit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verbale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aggressivit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fisica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dispetto e/o provocazione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g) Rapporto con i compagni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il nome dei compagni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Accetta il contatto fisico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mette in contatto attraverso dispetti e/o provocazioni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Imita il comportamento dei compagni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Accetta il rapporto con tutti i compagni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Instaura un rapporto solo con qualche compagno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Tende ad isolarsi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Viene isolato dai compagni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aggressivo a livello verbale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aggressivo a livello  fisico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aggressivo solo se viene provocato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aggressivit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proporzionata rispetto alla causa scatenante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 grado di giocare/interagire con i compagni senza la mediazione di un adulto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AREA SENSO PERCETTIVA E PSICOMOTORIA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Percezione Visiva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1   coordinazione visuo -motoria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seguire una linea tracciata sul pavimento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infilare delle perle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1"/>
                <w:numId w:val="3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2 costanza percettiva</w:t>
            </w:r>
            <w:r>
              <w:rPr>
                <w:rFonts w:ascii="Calibri" w:cs="Calibri" w:hAnsi="Calibri" w:eastAsia="Calibri"/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Sa trovare oggetti uguali per:   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colore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dimensione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a. 3</w:t>
            </w: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it-IT"/>
              </w:rPr>
              <w:t>relazioni spaziali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ricomporre una figura divisa in parti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completare un disegno servendosi di uno identico a specchio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Sa individuare:                     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sopra/sotto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davanti/ dietro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in alto/ in basso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a destra / a sinistra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vicino  / lontano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dentro/ fuori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individuare in una serie la posizione diversa di un oggetto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4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dimensione dello spazio</w:t>
            </w:r>
            <w:r>
              <w:rPr>
                <w:rFonts w:ascii="Calibri" w:cs="Calibri" w:hAnsi="Calibri" w:eastAsia="Calibri"/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Sa individuare:            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pi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alto/ pi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basso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grande / piccolo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largo/ stretto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lungo/ corto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 individuare in una serie la dimensione diversa di un oggetto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individuare in una serie la forma diversa di un oggetto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b)Percezione uditiva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Reagisce ad un rumore/ suono improvviso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gira verso la fonte di un rumore / suono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rumori / suoni familiari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Discrimina un suono dall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altro in coppie di parole 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c)Percezione tattile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Presenta reazioni tattili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d)Percezione olfattiva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Non percepisce alcun odore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vari tipi di odore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e)Percezione gustativa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sapori diversi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  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AREA MOTORIO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PRASSICA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1"/>
                <w:numId w:val="5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Abilit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grosso motorie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Sta seduto: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solo con sostegno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senza sostegno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rotola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Cammina:  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senza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Sale le scale:   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senza appoggio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Fa piccoli salti:     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 piedi uniti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 un piede solo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Passa da una postura all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altra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Afferra una palla:    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una 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entrambe le mani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Lancia una palla:                                 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una 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 entrambe le mani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 xml:space="preserve">b)   Lateralizzazione 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Utilizza prevalentemente: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mano DX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il piede DX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la mano SX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    il piede SX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>c)   Motricit</w:t>
            </w:r>
            <w:r>
              <w:rPr>
                <w:rFonts w:ascii="Calibri" w:cs="Calibri" w:hAnsi="Calibri" w:eastAsia="Calibri" w:hint="default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>fine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Afferra oggetti con entrambe le mani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Afferra oggetti opponendo il pollice all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indice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Impugna correttamente il mezzo grafico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Riesce a :                    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battere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schiacciare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strappare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appallottolare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modellare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svitare il tappo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avvitare il tappo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infilare perline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fare un nodo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incollare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ritagliare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usare la gomma da cancellare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olor w:val="000000"/>
                <w:sz w:val="22"/>
                <w:szCs w:val="22"/>
                <w:u w:color="000000"/>
                <w:rtl w:val="0"/>
                <w:lang w:val="it-IT"/>
              </w:rPr>
              <w:t>d)  Schema corporeo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Riconosce le parti del corpo: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 s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é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stesso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sugli altri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su una figura rappresentata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Nomina la parti del corpo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Ricostruisce un puzzle del corpo umano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Completa disegni del corpo umano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Disegna in modo completo il corpo umano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AREA DELL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AUTONOMIA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6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Autonomia personale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a.1 alimentazione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Versa 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acqua dalla caraffa/bottiglia senza bagnare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correttamente il bicchiere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correttamente le posate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Mangia da solo/a  senza rovesciare dal piatto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Mangia diversi tipi di cibo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autoregola nell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alimentazione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Distingue sostanze commestibili da quelle non commestibili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a.2 abbigliamento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i propri indumenti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la sequenza con la quale vengono indossati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veste da solo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spoglia da solo/a per i servizi igienici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capace di: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allacciare con nodo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allacciare con fiocco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allacciare con strappo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abbottonare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chiudere una cerniera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a.3 pulizia personale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Ha il controllo sfinterico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pulisce da solo/a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lava le mani utilizzando il sapone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lava i denti da solo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soffia il naso da solo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8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Autonomia sociale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Chiede informazioni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Individua luoghi ed oggetti pericolosi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relaziona con persone conosciute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Si relazione con persone sconosciute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Porta il proprio contributo nelle attivit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 gruppo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piccole consegne all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interno di spazi  conosciuti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0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Autonomia operativa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Predispone il proprio materiale scolastico per eseguire un lavoro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Riordina il materiale dopo 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utilizzo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Porta a termine un lavoro nei tempi indicati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leggere 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orologio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               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AREA NEUROPSICOLOGICA E COGNITIVA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1"/>
              </w:numPr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 w:hint="default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attentiva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Il livello di attenzione nel tempo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adeguato rispetto: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osservazione di oggetti e immagini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ascolto di una consegna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alla capacit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 portare a termine una consegna data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Rispetto alla consegna data: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sforza di comprendere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chiede spiegazioni se non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chiara la consegna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comprende la consegna solo sa data individualmente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esegue il lavoro senza riflettere su ci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che sta facendo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porta a termine il lavoro con impegno costante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Se il livello di attenzione non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adeguato: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giocherella o fa altro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corre per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aula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disturba gli altri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interviene in modo non pertinente al contesto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 muove continuamente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3"/>
              </w:numPr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 w:hint="default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mneistiche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 grado di ricordare e di ritrovare un modello visto per pochi secondi: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 grado di ricordare e di ritrovare un modello udito per pochi secondi: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fonemi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numeri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alunno memorizza: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nomi di persone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luoghi dove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stato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 segno grafico e lo riproduce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semplici e le riscrive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frase semplice e la riproduce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breve filastrocca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sequenza di numeri in ordine crescente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sequenza di numeri in ordine decrescente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 informazioni, gli esempi e gli ordini dati a voce in precedenza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5"/>
              </w:numPr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Stile di apprendimento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Agisce per prove ed errori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Utilizza strategie manipolative concrete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Utilizza strategie rappresentative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Utilizza strategie simboliche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AREA COMUNICATIVA E LINGUISTICA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6"/>
              </w:numPr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Linguaggio Funzionale </w:t>
            </w:r>
            <w:r>
              <w:rPr>
                <w:rFonts w:ascii="Calibri" w:cs="Calibri" w:hAnsi="Calibri" w:eastAsia="Calibri"/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a. 1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Comunicazione preverbale (gestuale)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Fa comprendere i propri bisogni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b w:val="0"/>
                <w:bCs w:val="0"/>
                <w:sz w:val="18"/>
                <w:szCs w:val="18"/>
                <w:rtl w:val="0"/>
                <w:lang w:val="it-IT"/>
              </w:rPr>
              <w:t>Fa comprendere ci</w:t>
            </w:r>
            <w:r>
              <w:rPr>
                <w:rFonts w:ascii="Calibri" w:cs="Calibri" w:hAnsi="Calibri" w:eastAsia="Calibri" w:hint="default"/>
                <w:b w:val="0"/>
                <w:bCs w:val="0"/>
                <w:sz w:val="18"/>
                <w:szCs w:val="18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b w:val="0"/>
                <w:bCs w:val="0"/>
                <w:sz w:val="18"/>
                <w:szCs w:val="18"/>
                <w:rtl w:val="0"/>
                <w:lang w:val="it-IT"/>
              </w:rPr>
              <w:t>che vuole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b w:val="1"/>
                <w:bCs w:val="1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a. 2 </w:t>
            </w: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it-IT"/>
              </w:rPr>
              <w:t>Comunicazione verbale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Indica ci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che vuole vocalizzando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Emette suoni articolati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Denomina: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persone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animali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Chiarezza di pronuncia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Velocit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nel parlare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Parla con corretto volume della voce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Parla a testa alta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Ripete correttamente: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semplici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frasi complesse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Ha difetti di pronuncia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Ricchezza di vocaboli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Costruzione della frase: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linguaggio olofrastico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enunciato minimo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frase corretta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prevalentemente :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dialetto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lingua Italiana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Sa fare richieste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Sa rispondere a domande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Sa fare collegamenti logici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18"/>
              </w:numPr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Lettura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Interpreta figure: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semplici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complesse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alcune parole socialmente significative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le lettere dell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alfabeto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Conosce :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ind w:left="2520" w:hanging="2520"/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lo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s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tampato  maiuscolo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lo stampato  minuscolo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il corsivo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Legge: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 numeri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simboli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bisillabe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trisillabe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parole polisillabe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una frase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 racconto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Comprende il significato delle 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i w:val="0"/>
                <w:iCs w:val="0"/>
                <w:sz w:val="18"/>
                <w:szCs w:val="18"/>
                <w:rtl w:val="0"/>
                <w:lang w:val="it-IT"/>
              </w:rPr>
              <w:t>Comprende il significato delle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AREA COMUNICATIVA E LINGUISTICA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color w:val="000000"/>
                <w:u w:color="000000"/>
                <w:rtl w:val="0"/>
                <w:lang w:val="it-IT"/>
              </w:rPr>
              <w:t>(continua)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Comprensione letterale del testo:</w:t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Individua: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personaggi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luoghi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tempi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idea principale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rapporti causa-effetto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Comprende:          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 fatti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terminologia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Comprensione inferenziale del testo: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formula deduzioni ed inferenze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rFonts w:ascii="Calibri" w:cs="Calibri" w:hAnsi="Calibri" w:eastAsia="Calibri"/>
                <w:sz w:val="8"/>
                <w:szCs w:val="8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Comprensione critica del testo:</w:t>
            </w:r>
            <w:r>
              <w:rPr>
                <w:rFonts w:ascii="Calibri" w:cs="Calibri" w:hAnsi="Calibri" w:eastAsia="Calibri"/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both"/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Distingue: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realt</w:t>
            </w:r>
            <w:r>
              <w:rPr>
                <w:rFonts w:ascii="Calibri" w:cs="Calibri" w:hAnsi="Calibri" w:eastAsia="Calibri" w:hint="default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dalla fantasia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i fatti dalle opinioni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0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Grafismo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orientarsi nello spazio del foglio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controllare una direzione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Sa tracciare :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Linee orizzontali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linee verticali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linee oblique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sa continuare una serie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</w:p>
          <w:p>
            <w:pPr>
              <w:pStyle w:val="Normale"/>
              <w:numPr>
                <w:ilvl w:val="0"/>
                <w:numId w:val="22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Scrittura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Copia in stampato maiuscolo: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Copia in stampato minuscolo: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                      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Copia in corsivo: 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parole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       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Scrive sotto dettatura: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lettere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parole bisillabe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parole trisillabe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parole polisillabe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   frasi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6"/>
          <w:szCs w:val="16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2"/>
          <w:szCs w:val="2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AREA LOGICO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MATEMATICA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ff0000"/>
                <w:sz w:val="24"/>
                <w:szCs w:val="24"/>
                <w:u w:color="ff0000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ind w:left="360" w:firstLine="0"/>
              <w:jc w:val="both"/>
            </w:pPr>
          </w:p>
          <w:p>
            <w:pPr>
              <w:pStyle w:val="Normale"/>
              <w:numPr>
                <w:ilvl w:val="0"/>
                <w:numId w:val="23"/>
              </w:numPr>
              <w:bidi w:val="0"/>
              <w:ind w:right="0"/>
              <w:jc w:val="both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Concetto di quantit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: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Riconosce le principali quantit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: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tanti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                              pochi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uno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niente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pi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di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meno di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tanto/quanto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Ha il concetto di corrispondenza biunivoca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5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Uso dei numeri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contare progressivamente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Sa contare regressivamente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Attribuisce ad un insieme di oggetti./immagini  la quantit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numerica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Fornisce un numero richiesto di elementi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le cifre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Confronta i numeri usando i concetti di:  </w:t>
            </w:r>
            <w:r>
              <w:rPr>
                <w:rFonts w:ascii="Calibri" w:cs="Calibri" w:hAnsi="Calibri" w:eastAsia="Calibri"/>
                <w:i w:val="1"/>
                <w:iCs w:val="1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maggiore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minore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uguale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il valore posizionale delle cifre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Opera unioni con:         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immagini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Opera separazioni con:               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immagini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Opera schieramenti con:                                </w:t>
            </w:r>
            <w:r>
              <w:rPr>
                <w:rFonts w:ascii="Calibri" w:cs="Calibri" w:hAnsi="Calibri" w:eastAsia="Calibri"/>
                <w:i w:val="1"/>
                <w:iCs w:val="1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oggetti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immagini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addizioni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sottrazioni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moltiplicazioni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Esegue semplici divisioni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Conosce le tabelline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Comprende il concetto di frazione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Opera con le frazioni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Comprende il concetto di numero decimale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Opera con i numeri decimali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7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Classificazione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Raggruppa oggetti/immagini:</w:t>
            </w:r>
            <w:r>
              <w:rPr>
                <w:rFonts w:ascii="Calibri" w:cs="Calibri" w:hAnsi="Calibri" w:eastAsia="Calibri"/>
                <w:i w:val="1"/>
                <w:iCs w:val="1"/>
                <w:color w:val="000000"/>
                <w:sz w:val="18"/>
                <w:szCs w:val="18"/>
                <w:u w:color="000000"/>
                <w:rtl w:val="0"/>
                <w:lang w:val="it-IT"/>
              </w:rPr>
              <w:t xml:space="preserve">                    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per colore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per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secondo l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uso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secondo caratteristiche stabilite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</w:p>
          <w:p>
            <w:pPr>
              <w:pStyle w:val="Normale"/>
              <w:numPr>
                <w:ilvl w:val="0"/>
                <w:numId w:val="29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Seriazione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Distingue le caratteristiche polari (grande-piccolo):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fra due oggetti di uguale colore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fra due oggetti di diverso colore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Dispone in ordine stabilito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2 oggetti di uguale colore e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2 oggetti di diverso colore e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3 oggetti di uguale colore e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sz w:val="18"/>
                <w:szCs w:val="18"/>
                <w:rtl w:val="0"/>
                <w:lang w:val="it-IT"/>
              </w:rPr>
              <w:t>3 oggetti di diverso colore e forma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right"/>
            </w:pPr>
          </w:p>
          <w:p>
            <w:pPr>
              <w:pStyle w:val="Normale"/>
              <w:numPr>
                <w:ilvl w:val="0"/>
                <w:numId w:val="31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Generalizzazione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Applica un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operazione logica acquisita in pi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contesti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           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tbl>
      <w:tblPr>
        <w:tblW w:w="105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88"/>
        <w:gridCol w:w="1260"/>
        <w:gridCol w:w="1035"/>
        <w:gridCol w:w="1665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AREA GRAFICO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CREATIVA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E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’ </w:t>
            </w: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in grado di disegnare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Colora un  disegno rispettando i margini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>Disegna: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volentieri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spontaneamente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                                 su richiesta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temi ricorrenti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Organizza il disegno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both"/>
            </w:pPr>
            <w:r>
              <w:rPr>
                <w:rFonts w:ascii="Calibri" w:cs="Calibri" w:hAnsi="Calibri" w:eastAsia="Calibri"/>
                <w:sz w:val="18"/>
                <w:szCs w:val="18"/>
                <w:rtl w:val="0"/>
                <w:lang w:val="it-IT"/>
              </w:rPr>
              <w:t xml:space="preserve">Usa tutto il foglio     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Scarabocchia: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elementi poco riconoscibili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riconoscibili accostati alla rinfusa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 riconoscibili disposti in un insieme organizzato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Riproduce: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forme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direzioni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dimensioni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b w:val="0"/>
                <w:bCs w:val="0"/>
                <w:i w:val="1"/>
                <w:iCs w:val="1"/>
                <w:sz w:val="18"/>
                <w:szCs w:val="18"/>
                <w:rtl w:val="0"/>
                <w:lang w:val="it-IT"/>
              </w:rPr>
              <w:t>posizion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it-IT"/>
              </w:rPr>
              <w:t>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rapporti spaziali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5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right"/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la figura umana completa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           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tbl>
      <w:tblPr>
        <w:tblW w:w="1054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306"/>
        <w:gridCol w:w="1260"/>
        <w:gridCol w:w="1035"/>
        <w:gridCol w:w="1946"/>
      </w:tblGrid>
      <w:tr>
        <w:tblPrEx>
          <w:shd w:val="clear" w:color="auto" w:fill="ced7e7"/>
        </w:tblPrEx>
        <w:trPr>
          <w:trHeight w:val="79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COMPORTAMENTI</w:t>
            </w: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(Indicare 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 possiede totalmente, in parte o non possiede il requisito)</w:t>
            </w:r>
          </w:p>
        </w:tc>
      </w:tr>
      <w:tr>
        <w:tblPrEx>
          <w:shd w:val="clear" w:color="auto" w:fill="ced7e7"/>
        </w:tblPrEx>
        <w:trPr>
          <w:trHeight w:val="574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INDICATORI: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Ì</w:t>
            </w:r>
          </w:p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NO</w:t>
            </w:r>
          </w:p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</w:tabs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709"/>
                <w:tab w:val="left" w:pos="141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 PARTE</w:t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32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Caratteristiche personali 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Autocontrollo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Stabilit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emotiva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Interesse verso gli altri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Timidezza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Aderenza alla realt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à                                                                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Autostima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Concetto di s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é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Senso della propriet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Rispetto della propriet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à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34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Presenta comportamenti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it-IT"/>
              </w:rPr>
              <w:t>: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autolesionistici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stereotipati ed auto stimolanti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tic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seduttivi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esplorativi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legati alle funzioni escretorie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verbalizzazioni aggressive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aggressioni fisiche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masturbazioni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63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</w:tabs>
            </w:pP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 xml:space="preserve">è 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rtl w:val="0"/>
                <w:lang w:val="it-IT"/>
              </w:rPr>
              <w:t>consapevole della propria maturazione sessuale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numPr>
                <w:ilvl w:val="0"/>
                <w:numId w:val="36"/>
              </w:numP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Comportamenti problematici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r>
          </w:p>
        </w:tc>
      </w:tr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</w:pPr>
            <w:r>
              <w:rPr>
                <w:rFonts w:ascii="Calibri" w:cs="Calibri" w:hAnsi="Calibri" w:eastAsia="Calibri"/>
                <w:color w:val="000000"/>
                <w:sz w:val="18"/>
                <w:szCs w:val="18"/>
                <w:u w:color="000000"/>
                <w:rtl w:val="0"/>
                <w:lang w:val="it-IT"/>
              </w:rPr>
              <w:t>Elenca i comportamenti problematici:</w:t>
              <w:tab/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054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rtl w:val="0"/>
          <w:lang w:val="it-IT"/>
        </w:rPr>
        <w:t>NOTE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cs="Calibri" w:hAnsi="Calibri" w:eastAsia="Calibri"/>
          <w:sz w:val="10"/>
          <w:szCs w:val="10"/>
        </w:rPr>
      </w:pP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           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it-IT"/>
        </w:rPr>
        <w:t>________________________________________________________________________________________________________</w:t>
      </w:r>
    </w:p>
    <w:p>
      <w:pPr>
        <w:pStyle w:val="Normal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Normale"/>
        <w:suppressAutoHyphens w:val="1"/>
      </w:pPr>
      <w:r>
        <w:rPr>
          <w:rFonts w:ascii="Calibri" w:cs="Calibri" w:hAnsi="Calibri" w:eastAsia="Calibri"/>
          <w:sz w:val="22"/>
          <w:szCs w:val="22"/>
        </w:rPr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lowerLetter"/>
      <w:suff w:val="tab"/>
      <w:lvlText w:val="%1."/>
      <w:lvlJc w:val="left"/>
      <w:pPr>
        <w:tabs>
          <w:tab w:val="num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180"/>
          <w:tab w:val="num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26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709"/>
          <w:tab w:val="num" w:pos="180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980" w:hanging="8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709"/>
          <w:tab w:val="left" w:pos="1418"/>
          <w:tab w:val="num" w:pos="252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70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709"/>
          <w:tab w:val="left" w:pos="1418"/>
          <w:tab w:val="left" w:pos="2127"/>
          <w:tab w:val="num" w:pos="324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42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num" w:pos="3960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140" w:hanging="8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num" w:pos="468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86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540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58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6120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300" w:hanging="8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180"/>
          <w:tab w:val="num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90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20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80" w:hanging="3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1506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686" w:hanging="16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num" w:pos="196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40" w:hanging="17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709"/>
          <w:tab w:val="num" w:pos="268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60" w:hanging="17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709"/>
          <w:tab w:val="left" w:pos="1418"/>
          <w:tab w:val="num" w:pos="3391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71" w:hanging="16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709"/>
          <w:tab w:val="left" w:pos="1418"/>
          <w:tab w:val="left" w:pos="2127"/>
          <w:tab w:val="num" w:pos="4120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00" w:hanging="17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num" w:pos="484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20" w:hanging="17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num" w:pos="5551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31" w:hanging="16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lowerLetter"/>
      <w:suff w:val="tab"/>
      <w:lvlText w:val="%1."/>
      <w:lvlJc w:val="left"/>
      <w:pPr>
        <w:tabs>
          <w:tab w:val="num" w:pos="20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80" w:hanging="3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80"/>
          <w:tab w:val="num" w:pos="11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34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709"/>
          <w:tab w:val="num" w:pos="187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051" w:hanging="8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709"/>
          <w:tab w:val="left" w:pos="1418"/>
          <w:tab w:val="num" w:pos="260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78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709"/>
          <w:tab w:val="left" w:pos="1418"/>
          <w:tab w:val="left" w:pos="2127"/>
          <w:tab w:val="num" w:pos="332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0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num" w:pos="4031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211" w:hanging="8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num" w:pos="4760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94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548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660" w:hanging="9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6191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371" w:hanging="8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lowerLetter"/>
      <w:suff w:val="tab"/>
      <w:lvlText w:val="%1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56" w:hanging="39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365" w:hanging="136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136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136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8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8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8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3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29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5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3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29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56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5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37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1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53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27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97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  <w:tab w:val="left" w:pos="9926"/>
        </w:tabs>
        <w:ind w:left="643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3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num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80"/>
          <w:tab w:val="num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left="126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709"/>
          <w:tab w:val="num" w:pos="180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left="1980" w:hanging="8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709"/>
          <w:tab w:val="left" w:pos="1418"/>
          <w:tab w:val="num" w:pos="252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left="270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709"/>
          <w:tab w:val="left" w:pos="1418"/>
          <w:tab w:val="left" w:pos="2127"/>
          <w:tab w:val="num" w:pos="3240"/>
          <w:tab w:val="left" w:pos="3545"/>
          <w:tab w:val="left" w:pos="4254"/>
          <w:tab w:val="left" w:pos="4963"/>
          <w:tab w:val="left" w:pos="5672"/>
          <w:tab w:val="left" w:pos="6381"/>
        </w:tabs>
        <w:ind w:left="342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num" w:pos="3960"/>
          <w:tab w:val="left" w:pos="4254"/>
          <w:tab w:val="left" w:pos="4963"/>
          <w:tab w:val="left" w:pos="5672"/>
          <w:tab w:val="left" w:pos="6381"/>
        </w:tabs>
        <w:ind w:left="4140" w:hanging="8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num" w:pos="4680"/>
          <w:tab w:val="left" w:pos="4963"/>
          <w:tab w:val="left" w:pos="5672"/>
          <w:tab w:val="left" w:pos="6381"/>
        </w:tabs>
        <w:ind w:left="486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5400"/>
          <w:tab w:val="left" w:pos="5672"/>
          <w:tab w:val="left" w:pos="6381"/>
        </w:tabs>
        <w:ind w:left="5580" w:hanging="9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6120"/>
          <w:tab w:val="left" w:pos="6381"/>
        </w:tabs>
        <w:ind w:left="6300" w:hanging="8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42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80"/>
          <w:tab w:val="left" w:pos="42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4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16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8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3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0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80"/>
          <w:tab w:val="left" w:pos="42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7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6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499" w:hanging="149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931" w:hanging="15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651" w:hanging="15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365" w:hanging="149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091" w:hanging="15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811" w:hanging="15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525" w:hanging="149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lowerLetter"/>
      <w:suff w:val="tab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0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1800" w:hanging="100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25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2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3960" w:hanging="100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6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54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6120" w:hanging="100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6"/>
    <w:lvlOverride w:ilvl="0">
      <w:startOverride w:val="2"/>
    </w:lvlOverride>
  </w:num>
  <w:num w:numId="9">
    <w:abstractNumId w:val="7"/>
  </w:num>
  <w:num w:numId="10">
    <w:abstractNumId w:val="7"/>
    <w:lvlOverride w:ilvl="0">
      <w:startOverride w:val="3"/>
    </w:lvlOverride>
  </w:num>
  <w:num w:numId="11">
    <w:abstractNumId w:val="8"/>
  </w:num>
  <w:num w:numId="12">
    <w:abstractNumId w:val="9"/>
  </w:num>
  <w:num w:numId="13">
    <w:abstractNumId w:val="9"/>
    <w:lvlOverride w:ilvl="0">
      <w:startOverride w:val="2"/>
    </w:lvlOverride>
  </w:num>
  <w:num w:numId="14">
    <w:abstractNumId w:val="10"/>
  </w:num>
  <w:num w:numId="15">
    <w:abstractNumId w:val="10"/>
    <w:lvlOverride w:ilvl="0">
      <w:startOverride w:val="3"/>
    </w:lvlOverride>
  </w:num>
  <w:num w:numId="16">
    <w:abstractNumId w:val="11"/>
  </w:num>
  <w:num w:numId="17">
    <w:abstractNumId w:val="12"/>
  </w:num>
  <w:num w:numId="18">
    <w:abstractNumId w:val="12"/>
    <w:lvlOverride w:ilvl="0">
      <w:startOverride w:val="2"/>
    </w:lvlOverride>
  </w:num>
  <w:num w:numId="19">
    <w:abstractNumId w:val="13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14"/>
    <w:lvlOverride w:ilvl="0">
      <w:startOverride w:val="4"/>
    </w:lvlOverride>
  </w:num>
  <w:num w:numId="23">
    <w:abstractNumId w:val="15"/>
  </w:num>
  <w:num w:numId="24">
    <w:abstractNumId w:val="16"/>
  </w:num>
  <w:num w:numId="25">
    <w:abstractNumId w:val="16"/>
    <w:lvlOverride w:ilvl="0">
      <w:startOverride w:val="2"/>
    </w:lvlOverride>
  </w:num>
  <w:num w:numId="26">
    <w:abstractNumId w:val="17"/>
  </w:num>
  <w:num w:numId="27">
    <w:abstractNumId w:val="17"/>
    <w:lvlOverride w:ilvl="0">
      <w:startOverride w:val="3"/>
    </w:lvlOverride>
  </w:num>
  <w:num w:numId="28">
    <w:abstractNumId w:val="18"/>
  </w:num>
  <w:num w:numId="29">
    <w:abstractNumId w:val="18"/>
    <w:lvlOverride w:ilvl="0">
      <w:startOverride w:val="4"/>
    </w:lvlOverride>
  </w:num>
  <w:num w:numId="30">
    <w:abstractNumId w:val="19"/>
  </w:num>
  <w:num w:numId="31">
    <w:abstractNumId w:val="19"/>
    <w:lvlOverride w:ilvl="0">
      <w:startOverride w:val="5"/>
    </w:lvlOverride>
  </w:num>
  <w:num w:numId="32">
    <w:abstractNumId w:val="20"/>
  </w:num>
  <w:num w:numId="33">
    <w:abstractNumId w:val="21"/>
  </w:num>
  <w:num w:numId="34">
    <w:abstractNumId w:val="21"/>
    <w:lvlOverride w:ilvl="0">
      <w:startOverride w:val="2"/>
    </w:lvlOverride>
  </w:num>
  <w:num w:numId="35">
    <w:abstractNumId w:val="22"/>
  </w:num>
  <w:num w:numId="36">
    <w:abstractNumId w:val="2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